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51" w:rsidRDefault="00822951" w:rsidP="00822951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3B349D">
        <w:rPr>
          <w:b/>
          <w:color w:val="000000" w:themeColor="text1"/>
          <w:sz w:val="32"/>
          <w:szCs w:val="32"/>
          <w:highlight w:val="yellow"/>
          <w:u w:val="single"/>
        </w:rPr>
        <w:t>DISTINCTIONS FEDERALES DE LA FFTA</w:t>
      </w:r>
      <w:r w:rsidR="00F42582">
        <w:rPr>
          <w:b/>
          <w:color w:val="000000" w:themeColor="text1"/>
          <w:sz w:val="32"/>
          <w:szCs w:val="32"/>
          <w:u w:val="single"/>
        </w:rPr>
        <w:t xml:space="preserve"> /  progression</w:t>
      </w:r>
    </w:p>
    <w:p w:rsidR="00F42582" w:rsidRPr="003B349D" w:rsidRDefault="00F42582" w:rsidP="00822951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F42582" w:rsidRPr="004C5A77" w:rsidTr="00FE2B53">
        <w:trPr>
          <w:trHeight w:val="4634"/>
        </w:trPr>
        <w:tc>
          <w:tcPr>
            <w:tcW w:w="10480" w:type="dxa"/>
            <w:tcBorders>
              <w:bottom w:val="single" w:sz="18" w:space="0" w:color="auto"/>
            </w:tcBorders>
          </w:tcPr>
          <w:p w:rsidR="00F42582" w:rsidRPr="00C1294C" w:rsidRDefault="00F42582" w:rsidP="004103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1294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LE PASS’ARC</w:t>
            </w:r>
          </w:p>
          <w:p w:rsidR="00F42582" w:rsidRPr="00C1294C" w:rsidRDefault="00F42582" w:rsidP="00410328">
            <w:pPr>
              <w:jc w:val="center"/>
            </w:pPr>
            <w:r w:rsidRPr="00C1294C">
              <w:object w:dxaOrig="8085" w:dyaOrig="1815" w14:anchorId="0815F0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16pt;height:65pt" o:ole="">
                  <v:imagedata r:id="rId4" o:title=""/>
                </v:shape>
                <o:OLEObject Type="Embed" ProgID="PBrush" ShapeID="_x0000_i1028" DrawAspect="Content" ObjectID="_1647202173" r:id="rId5"/>
              </w:object>
            </w:r>
          </w:p>
          <w:p w:rsidR="00F42582" w:rsidRPr="00C1294C" w:rsidRDefault="00F42582" w:rsidP="00410328">
            <w:pPr>
              <w:pStyle w:val="NormalWeb"/>
              <w:shd w:val="clear" w:color="auto" w:fill="FFFFFF"/>
              <w:rPr>
                <w:color w:val="354146"/>
                <w:sz w:val="22"/>
                <w:szCs w:val="22"/>
              </w:rPr>
            </w:pPr>
            <w:r w:rsidRPr="00C1294C">
              <w:rPr>
                <w:color w:val="354146"/>
                <w:sz w:val="22"/>
                <w:szCs w:val="22"/>
              </w:rPr>
              <w:t xml:space="preserve">Les insignes "Arc" FFTA sont à utilisés avec la carte </w:t>
            </w:r>
            <w:proofErr w:type="spellStart"/>
            <w:r w:rsidRPr="00C1294C">
              <w:rPr>
                <w:color w:val="354146"/>
                <w:sz w:val="22"/>
                <w:szCs w:val="22"/>
              </w:rPr>
              <w:t>Pass'Arc</w:t>
            </w:r>
            <w:proofErr w:type="spellEnd"/>
            <w:r w:rsidRPr="00C1294C">
              <w:rPr>
                <w:color w:val="354146"/>
                <w:sz w:val="22"/>
                <w:szCs w:val="22"/>
              </w:rPr>
              <w:t>. Ils sont déclinés en 5 couleurs (blanc, noir, bleu, rouge et jaune). Ils s'adressent à un public de débutants et permettent de matérialiser la progression des archers.</w:t>
            </w:r>
          </w:p>
          <w:p w:rsidR="00F42582" w:rsidRPr="00C1294C" w:rsidRDefault="00F42582" w:rsidP="00410328">
            <w:pPr>
              <w:pStyle w:val="NormalWeb"/>
              <w:shd w:val="clear" w:color="auto" w:fill="FFFFFF"/>
              <w:rPr>
                <w:color w:val="354146"/>
                <w:sz w:val="22"/>
                <w:szCs w:val="22"/>
              </w:rPr>
            </w:pPr>
            <w:r w:rsidRPr="00C1294C">
              <w:rPr>
                <w:rStyle w:val="lev"/>
                <w:color w:val="354146"/>
                <w:sz w:val="22"/>
                <w:szCs w:val="22"/>
              </w:rPr>
              <w:t xml:space="preserve">Le </w:t>
            </w:r>
            <w:proofErr w:type="spellStart"/>
            <w:r w:rsidRPr="00C1294C">
              <w:rPr>
                <w:rStyle w:val="lev"/>
                <w:color w:val="354146"/>
                <w:sz w:val="22"/>
                <w:szCs w:val="22"/>
              </w:rPr>
              <w:t>Pass’Arc</w:t>
            </w:r>
            <w:proofErr w:type="spellEnd"/>
            <w:r w:rsidRPr="00C1294C">
              <w:rPr>
                <w:rStyle w:val="lev"/>
                <w:color w:val="354146"/>
                <w:sz w:val="22"/>
                <w:szCs w:val="22"/>
              </w:rPr>
              <w:t xml:space="preserve"> pour évaluer et valoriser l'apprentissage.</w:t>
            </w:r>
          </w:p>
          <w:p w:rsidR="00F42582" w:rsidRPr="00C1294C" w:rsidRDefault="00F42582" w:rsidP="00410328">
            <w:pPr>
              <w:pStyle w:val="NormalWeb"/>
              <w:shd w:val="clear" w:color="auto" w:fill="FFFFFF"/>
              <w:rPr>
                <w:color w:val="354146"/>
                <w:sz w:val="22"/>
                <w:szCs w:val="22"/>
              </w:rPr>
            </w:pPr>
            <w:r w:rsidRPr="00C1294C">
              <w:rPr>
                <w:color w:val="354146"/>
                <w:sz w:val="22"/>
                <w:szCs w:val="22"/>
              </w:rPr>
              <w:t>Le "</w:t>
            </w:r>
            <w:proofErr w:type="spellStart"/>
            <w:r w:rsidRPr="00C1294C">
              <w:rPr>
                <w:color w:val="354146"/>
                <w:sz w:val="22"/>
                <w:szCs w:val="22"/>
              </w:rPr>
              <w:t>Pass’arc</w:t>
            </w:r>
            <w:proofErr w:type="spellEnd"/>
            <w:r w:rsidRPr="00C1294C">
              <w:rPr>
                <w:color w:val="354146"/>
                <w:sz w:val="22"/>
                <w:szCs w:val="22"/>
              </w:rPr>
              <w:t>" est un outil d’évaluation et de gratification en lien avec les différentes capacités à développer durant l’apprentissage du tir à l’arc.</w:t>
            </w:r>
          </w:p>
          <w:p w:rsidR="00F42582" w:rsidRPr="00C1294C" w:rsidRDefault="00F42582" w:rsidP="00410328">
            <w:pPr>
              <w:pStyle w:val="NormalWeb"/>
              <w:shd w:val="clear" w:color="auto" w:fill="FFFFFF"/>
              <w:rPr>
                <w:color w:val="354146"/>
                <w:sz w:val="22"/>
                <w:szCs w:val="22"/>
              </w:rPr>
            </w:pPr>
            <w:r w:rsidRPr="00C1294C">
              <w:rPr>
                <w:color w:val="354146"/>
                <w:sz w:val="22"/>
                <w:szCs w:val="22"/>
              </w:rPr>
              <w:t>Ces distinctions peuvent être décernées dans des structures extra-fédérales comme en club.</w:t>
            </w:r>
            <w:r w:rsidRPr="00C1294C">
              <w:rPr>
                <w:color w:val="354146"/>
                <w:sz w:val="22"/>
                <w:szCs w:val="22"/>
              </w:rPr>
              <w:br/>
              <w:t>Les tests du "</w:t>
            </w:r>
            <w:proofErr w:type="spellStart"/>
            <w:r w:rsidRPr="00C1294C">
              <w:rPr>
                <w:color w:val="354146"/>
                <w:sz w:val="22"/>
                <w:szCs w:val="22"/>
              </w:rPr>
              <w:t>Pass’arc</w:t>
            </w:r>
            <w:proofErr w:type="spellEnd"/>
            <w:r w:rsidRPr="00C1294C">
              <w:rPr>
                <w:color w:val="354146"/>
                <w:sz w:val="22"/>
                <w:szCs w:val="22"/>
              </w:rPr>
              <w:t>" se déroulent lors d'une évaluation spécifique en cours d'apprentissage.</w:t>
            </w:r>
            <w:r w:rsidRPr="00C1294C">
              <w:rPr>
                <w:color w:val="354146"/>
                <w:sz w:val="22"/>
                <w:szCs w:val="22"/>
              </w:rPr>
              <w:br/>
              <w:t>Réalisé au sein de structures extra-fédérales, ce "</w:t>
            </w:r>
            <w:proofErr w:type="spellStart"/>
            <w:r w:rsidRPr="00C1294C">
              <w:rPr>
                <w:color w:val="354146"/>
                <w:sz w:val="22"/>
                <w:szCs w:val="22"/>
              </w:rPr>
              <w:t>Pass’arc</w:t>
            </w:r>
            <w:proofErr w:type="spellEnd"/>
            <w:r w:rsidRPr="00C1294C">
              <w:rPr>
                <w:color w:val="354146"/>
                <w:sz w:val="22"/>
                <w:szCs w:val="22"/>
              </w:rPr>
              <w:t>" constitue pour l’archer une trace de son apprentissage et permet éventuellement d’informer son futur club FFTA de son niveau de pratique.</w:t>
            </w:r>
          </w:p>
          <w:p w:rsidR="00F42582" w:rsidRPr="003B349D" w:rsidRDefault="00F42582" w:rsidP="00410328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5F6D" w:rsidRPr="004C5A77" w:rsidTr="00FE2B53">
        <w:trPr>
          <w:trHeight w:val="565"/>
        </w:trPr>
        <w:tc>
          <w:tcPr>
            <w:tcW w:w="10480" w:type="dxa"/>
            <w:tcBorders>
              <w:top w:val="single" w:sz="18" w:space="0" w:color="auto"/>
            </w:tcBorders>
          </w:tcPr>
          <w:p w:rsidR="00D25EBB" w:rsidRDefault="00D25EBB" w:rsidP="009E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  <w:p w:rsidR="009E5F6D" w:rsidRDefault="009E5F6D" w:rsidP="009E5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294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LES PLUMES</w:t>
            </w:r>
          </w:p>
          <w:p w:rsidR="009E5F6D" w:rsidRPr="00C1294C" w:rsidRDefault="009E5F6D" w:rsidP="009E5F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E5F6D" w:rsidRDefault="009E5F6D" w:rsidP="009E5F6D">
            <w:pPr>
              <w:jc w:val="center"/>
            </w:pPr>
            <w:r w:rsidRPr="003B349D">
              <w:rPr>
                <w:rFonts w:ascii="Times New Roman" w:hAnsi="Times New Roman" w:cs="Times New Roman"/>
              </w:rPr>
              <w:t>Spécialement adaptées pour les débutants</w:t>
            </w:r>
            <w:r>
              <w:rPr>
                <w:rFonts w:ascii="Times New Roman" w:hAnsi="Times New Roman" w:cs="Times New Roman"/>
              </w:rPr>
              <w:t>, Tir à 10m sur blason Ø 80cm : 18 flèches en 3 volées de 6 flèches.</w:t>
            </w:r>
          </w:p>
          <w:p w:rsidR="009E5F6D" w:rsidRPr="001B5CB8" w:rsidRDefault="009E5F6D" w:rsidP="009E5F6D">
            <w:pPr>
              <w:jc w:val="center"/>
              <w:rPr>
                <w:rFonts w:ascii="Times New Roman" w:hAnsi="Times New Roman" w:cs="Times New Roman"/>
              </w:rPr>
            </w:pPr>
            <w:r w:rsidRPr="001B5CB8">
              <w:rPr>
                <w:rFonts w:ascii="Times New Roman" w:hAnsi="Times New Roman" w:cs="Times New Roman"/>
              </w:rPr>
              <w:t>Les scores sont à réaliser en une à 5 fois en fonction de la couleur.</w:t>
            </w:r>
          </w:p>
          <w:p w:rsidR="009E5F6D" w:rsidRPr="004C5A77" w:rsidRDefault="009E5F6D" w:rsidP="009E5F6D">
            <w:pPr>
              <w:jc w:val="center"/>
            </w:pPr>
          </w:p>
        </w:tc>
      </w:tr>
    </w:tbl>
    <w:tbl>
      <w:tblPr>
        <w:tblStyle w:val="Grilledutableau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E5F6D" w:rsidTr="00FE2B53">
        <w:trPr>
          <w:trHeight w:val="808"/>
          <w:jc w:val="center"/>
        </w:trPr>
        <w:tc>
          <w:tcPr>
            <w:tcW w:w="10485" w:type="dxa"/>
          </w:tcPr>
          <w:p w:rsidR="009E5F6D" w:rsidRDefault="009E5F6D" w:rsidP="009E5F6D">
            <w:pPr>
              <w:jc w:val="center"/>
            </w:pPr>
            <w:r>
              <w:object w:dxaOrig="9540" w:dyaOrig="855">
                <v:shape id="_x0000_i1025" type="#_x0000_t75" style="width:503pt;height:43pt" o:ole="">
                  <v:imagedata r:id="rId6" o:title=""/>
                </v:shape>
                <o:OLEObject Type="Embed" ProgID="PBrush" ShapeID="_x0000_i1025" DrawAspect="Content" ObjectID="_1647202174" r:id="rId7"/>
              </w:object>
            </w:r>
          </w:p>
        </w:tc>
      </w:tr>
    </w:tbl>
    <w:tbl>
      <w:tblPr>
        <w:tblStyle w:val="Grilledutableau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12"/>
        <w:gridCol w:w="2096"/>
        <w:gridCol w:w="2096"/>
        <w:gridCol w:w="2096"/>
      </w:tblGrid>
      <w:tr w:rsidR="009E5F6D" w:rsidRPr="009E5F6D" w:rsidTr="00FE2B53">
        <w:trPr>
          <w:trHeight w:val="341"/>
        </w:trPr>
        <w:tc>
          <w:tcPr>
            <w:tcW w:w="1980" w:type="dxa"/>
          </w:tcPr>
          <w:p w:rsidR="009E5F6D" w:rsidRPr="009E5F6D" w:rsidRDefault="009E5F6D" w:rsidP="0082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 xml:space="preserve">1 x 100 </w:t>
            </w:r>
            <w:proofErr w:type="gramStart"/>
            <w:r w:rsidRPr="009E5F6D">
              <w:rPr>
                <w:rFonts w:ascii="Times New Roman" w:hAnsi="Times New Roman" w:cs="Times New Roman"/>
                <w:sz w:val="24"/>
                <w:szCs w:val="24"/>
              </w:rPr>
              <w:t>pts</w:t>
            </w:r>
            <w:proofErr w:type="gramEnd"/>
          </w:p>
        </w:tc>
        <w:tc>
          <w:tcPr>
            <w:tcW w:w="2212" w:type="dxa"/>
          </w:tcPr>
          <w:p w:rsidR="009E5F6D" w:rsidRPr="009E5F6D" w:rsidRDefault="009E5F6D" w:rsidP="009E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 xml:space="preserve">2 x 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>0 pts</w:t>
            </w:r>
          </w:p>
        </w:tc>
        <w:tc>
          <w:tcPr>
            <w:tcW w:w="2096" w:type="dxa"/>
          </w:tcPr>
          <w:p w:rsidR="009E5F6D" w:rsidRPr="009E5F6D" w:rsidRDefault="009E5F6D" w:rsidP="009E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 xml:space="preserve"> x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>0 pts</w:t>
            </w:r>
          </w:p>
        </w:tc>
        <w:tc>
          <w:tcPr>
            <w:tcW w:w="2096" w:type="dxa"/>
          </w:tcPr>
          <w:p w:rsidR="009E5F6D" w:rsidRPr="009E5F6D" w:rsidRDefault="009E5F6D" w:rsidP="009E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 xml:space="preserve"> x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>0 pts</w:t>
            </w:r>
          </w:p>
        </w:tc>
        <w:tc>
          <w:tcPr>
            <w:tcW w:w="2096" w:type="dxa"/>
          </w:tcPr>
          <w:p w:rsidR="009E5F6D" w:rsidRPr="009E5F6D" w:rsidRDefault="009E5F6D" w:rsidP="009E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 xml:space="preserve"> x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5F6D">
              <w:rPr>
                <w:rFonts w:ascii="Times New Roman" w:hAnsi="Times New Roman" w:cs="Times New Roman"/>
                <w:sz w:val="24"/>
                <w:szCs w:val="24"/>
              </w:rPr>
              <w:t>0 pts</w:t>
            </w:r>
          </w:p>
        </w:tc>
      </w:tr>
      <w:tr w:rsidR="00FE2B53" w:rsidRPr="009E5F6D" w:rsidTr="00FE2B53">
        <w:trPr>
          <w:trHeight w:val="341"/>
        </w:trPr>
        <w:tc>
          <w:tcPr>
            <w:tcW w:w="10480" w:type="dxa"/>
            <w:gridSpan w:val="5"/>
            <w:tcBorders>
              <w:bottom w:val="single" w:sz="18" w:space="0" w:color="auto"/>
            </w:tcBorders>
          </w:tcPr>
          <w:p w:rsidR="00FE2B53" w:rsidRDefault="00FE2B53" w:rsidP="009E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53" w:rsidRPr="009E5F6D" w:rsidTr="00FE2B53">
        <w:trPr>
          <w:trHeight w:val="341"/>
        </w:trPr>
        <w:tc>
          <w:tcPr>
            <w:tcW w:w="10480" w:type="dxa"/>
            <w:gridSpan w:val="5"/>
            <w:tcBorders>
              <w:top w:val="single" w:sz="18" w:space="0" w:color="auto"/>
            </w:tcBorders>
          </w:tcPr>
          <w:p w:rsidR="00FE2B53" w:rsidRDefault="00FE2B53" w:rsidP="00FE2B53">
            <w:pPr>
              <w:jc w:val="center"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</w:p>
          <w:p w:rsidR="00FE2B53" w:rsidRPr="00FE2B53" w:rsidRDefault="00FE2B53" w:rsidP="00FE2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2B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LES FLECHES</w:t>
            </w:r>
          </w:p>
          <w:p w:rsidR="00FE2B53" w:rsidRDefault="00FE2B53" w:rsidP="00FE2B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E2B53" w:rsidRPr="00C1294C" w:rsidRDefault="00FE2B53" w:rsidP="00FE2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294C">
              <w:rPr>
                <w:rFonts w:ascii="Times New Roman" w:hAnsi="Times New Roman" w:cs="Times New Roman"/>
                <w:b/>
              </w:rPr>
              <w:t>Tous types d’arc avec préférence pour les arcs classiques</w:t>
            </w:r>
          </w:p>
          <w:p w:rsidR="00FE2B53" w:rsidRDefault="00FE2B53" w:rsidP="00FE2B53">
            <w:pPr>
              <w:jc w:val="center"/>
              <w:rPr>
                <w:rFonts w:ascii="Times New Roman" w:hAnsi="Times New Roman" w:cs="Times New Roman"/>
              </w:rPr>
            </w:pPr>
            <w:r w:rsidRPr="001B5CB8">
              <w:rPr>
                <w:rFonts w:ascii="Times New Roman" w:hAnsi="Times New Roman" w:cs="Times New Roman"/>
              </w:rPr>
              <w:t xml:space="preserve">De l’archer débutant à </w:t>
            </w:r>
            <w:proofErr w:type="spellStart"/>
            <w:r w:rsidRPr="001B5CB8">
              <w:rPr>
                <w:rFonts w:ascii="Times New Roman" w:hAnsi="Times New Roman" w:cs="Times New Roman"/>
              </w:rPr>
              <w:t>confirmé</w:t>
            </w:r>
            <w:proofErr w:type="spellEnd"/>
            <w:r w:rsidRPr="001B5C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 : </w:t>
            </w:r>
            <w:r w:rsidRPr="001B5CB8">
              <w:rPr>
                <w:rFonts w:ascii="Times New Roman" w:hAnsi="Times New Roman" w:cs="Times New Roman"/>
              </w:rPr>
              <w:t>36 flèches  en 6 volées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5CB8">
              <w:rPr>
                <w:rFonts w:ascii="Times New Roman" w:hAnsi="Times New Roman" w:cs="Times New Roman"/>
              </w:rPr>
              <w:t>de  6 flèches</w:t>
            </w:r>
            <w:r>
              <w:rPr>
                <w:rFonts w:ascii="Times New Roman" w:hAnsi="Times New Roman" w:cs="Times New Roman"/>
              </w:rPr>
              <w:t>. :</w:t>
            </w:r>
          </w:p>
          <w:p w:rsidR="00FE2B53" w:rsidRDefault="00FE2B53" w:rsidP="00FE2B53">
            <w:pPr>
              <w:jc w:val="center"/>
              <w:rPr>
                <w:rFonts w:ascii="Times New Roman" w:hAnsi="Times New Roman" w:cs="Times New Roman"/>
              </w:rPr>
            </w:pPr>
          </w:p>
          <w:p w:rsidR="00FE2B53" w:rsidRDefault="00FE2B53" w:rsidP="00FE2B53">
            <w:pPr>
              <w:jc w:val="center"/>
              <w:rPr>
                <w:rFonts w:ascii="Times New Roman" w:hAnsi="Times New Roman" w:cs="Times New Roman"/>
              </w:rPr>
            </w:pPr>
            <w:r w:rsidRPr="001B5CB8">
              <w:rPr>
                <w:rFonts w:ascii="Times New Roman" w:hAnsi="Times New Roman" w:cs="Times New Roman"/>
              </w:rPr>
              <w:t>Tir sur blason Ø 80cm  de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5CB8">
              <w:rPr>
                <w:rFonts w:ascii="Times New Roman" w:hAnsi="Times New Roman" w:cs="Times New Roman"/>
              </w:rPr>
              <w:t xml:space="preserve">m à </w:t>
            </w:r>
            <w:r>
              <w:rPr>
                <w:rFonts w:ascii="Times New Roman" w:hAnsi="Times New Roman" w:cs="Times New Roman"/>
              </w:rPr>
              <w:t>3</w:t>
            </w:r>
            <w:r w:rsidRPr="001B5C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5CB8">
              <w:rPr>
                <w:rFonts w:ascii="Times New Roman" w:hAnsi="Times New Roman" w:cs="Times New Roman"/>
              </w:rPr>
              <w:t xml:space="preserve">m : </w:t>
            </w:r>
            <w:r>
              <w:rPr>
                <w:rFonts w:ascii="Times New Roman" w:hAnsi="Times New Roman" w:cs="Times New Roman"/>
              </w:rPr>
              <w:t>Score à réaliser : 280 points à chaque distance</w:t>
            </w:r>
          </w:p>
          <w:p w:rsidR="00FE2B53" w:rsidRDefault="00FE2B53" w:rsidP="009E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E2B53" w:rsidTr="00FE2B53">
        <w:trPr>
          <w:trHeight w:val="955"/>
        </w:trPr>
        <w:tc>
          <w:tcPr>
            <w:tcW w:w="10485" w:type="dxa"/>
          </w:tcPr>
          <w:p w:rsidR="00FE2B53" w:rsidRDefault="00FE2B53" w:rsidP="00E014FD">
            <w:r>
              <w:object w:dxaOrig="9795" w:dyaOrig="795">
                <v:shape id="_x0000_i1027" type="#_x0000_t75" style="width:513pt;height:40pt" o:ole="">
                  <v:imagedata r:id="rId8" o:title=""/>
                </v:shape>
                <o:OLEObject Type="Embed" ProgID="PBrush" ShapeID="_x0000_i1027" DrawAspect="Content" ObjectID="_1647202175" r:id="rId9"/>
              </w:object>
            </w:r>
          </w:p>
        </w:tc>
      </w:tr>
    </w:tbl>
    <w:tbl>
      <w:tblPr>
        <w:tblStyle w:val="Grilledutableau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096"/>
        <w:gridCol w:w="2096"/>
        <w:gridCol w:w="2096"/>
        <w:gridCol w:w="2096"/>
        <w:gridCol w:w="2086"/>
        <w:gridCol w:w="10"/>
      </w:tblGrid>
      <w:tr w:rsidR="00FE2B53" w:rsidRPr="00FE2B53" w:rsidTr="00FE2B53">
        <w:trPr>
          <w:gridBefore w:val="1"/>
          <w:wBefore w:w="10" w:type="dxa"/>
          <w:trHeight w:val="273"/>
        </w:trPr>
        <w:tc>
          <w:tcPr>
            <w:tcW w:w="2096" w:type="dxa"/>
          </w:tcPr>
          <w:p w:rsidR="00FE2B53" w:rsidRPr="00277CF6" w:rsidRDefault="00FE2B53" w:rsidP="0082295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277CF6">
              <w:rPr>
                <w:rFonts w:ascii="Times New Roman" w:hAnsi="Times New Roman" w:cs="Times New Roman"/>
              </w:rPr>
              <w:t>10 m</w:t>
            </w:r>
          </w:p>
        </w:tc>
        <w:tc>
          <w:tcPr>
            <w:tcW w:w="2096" w:type="dxa"/>
          </w:tcPr>
          <w:p w:rsidR="00FE2B53" w:rsidRPr="00277CF6" w:rsidRDefault="00FE2B53" w:rsidP="00822951">
            <w:pPr>
              <w:jc w:val="center"/>
              <w:rPr>
                <w:rFonts w:ascii="Times New Roman" w:hAnsi="Times New Roman" w:cs="Times New Roman"/>
              </w:rPr>
            </w:pPr>
            <w:r w:rsidRPr="00277CF6">
              <w:rPr>
                <w:rFonts w:ascii="Times New Roman" w:hAnsi="Times New Roman" w:cs="Times New Roman"/>
              </w:rPr>
              <w:t>15 m</w:t>
            </w:r>
          </w:p>
        </w:tc>
        <w:tc>
          <w:tcPr>
            <w:tcW w:w="2096" w:type="dxa"/>
          </w:tcPr>
          <w:p w:rsidR="00FE2B53" w:rsidRPr="00277CF6" w:rsidRDefault="00FE2B53" w:rsidP="00822951">
            <w:pPr>
              <w:jc w:val="center"/>
              <w:rPr>
                <w:rFonts w:ascii="Times New Roman" w:hAnsi="Times New Roman" w:cs="Times New Roman"/>
              </w:rPr>
            </w:pPr>
            <w:r w:rsidRPr="00277CF6">
              <w:rPr>
                <w:rFonts w:ascii="Times New Roman" w:hAnsi="Times New Roman" w:cs="Times New Roman"/>
              </w:rPr>
              <w:t>20 m</w:t>
            </w:r>
          </w:p>
        </w:tc>
        <w:tc>
          <w:tcPr>
            <w:tcW w:w="2096" w:type="dxa"/>
          </w:tcPr>
          <w:p w:rsidR="00FE2B53" w:rsidRPr="00277CF6" w:rsidRDefault="00FE2B53" w:rsidP="00822951">
            <w:pPr>
              <w:jc w:val="center"/>
              <w:rPr>
                <w:rFonts w:ascii="Times New Roman" w:hAnsi="Times New Roman" w:cs="Times New Roman"/>
              </w:rPr>
            </w:pPr>
            <w:r w:rsidRPr="00277CF6">
              <w:rPr>
                <w:rFonts w:ascii="Times New Roman" w:hAnsi="Times New Roman" w:cs="Times New Roman"/>
              </w:rPr>
              <w:t>25 m</w:t>
            </w:r>
          </w:p>
        </w:tc>
        <w:tc>
          <w:tcPr>
            <w:tcW w:w="2096" w:type="dxa"/>
            <w:gridSpan w:val="2"/>
          </w:tcPr>
          <w:p w:rsidR="00FE2B53" w:rsidRPr="00277CF6" w:rsidRDefault="00FE2B53" w:rsidP="00822951">
            <w:pPr>
              <w:jc w:val="center"/>
              <w:rPr>
                <w:rFonts w:ascii="Times New Roman" w:hAnsi="Times New Roman" w:cs="Times New Roman"/>
              </w:rPr>
            </w:pPr>
            <w:r w:rsidRPr="00277CF6">
              <w:rPr>
                <w:rFonts w:ascii="Times New Roman" w:hAnsi="Times New Roman" w:cs="Times New Roman"/>
              </w:rPr>
              <w:t>30 m</w:t>
            </w:r>
          </w:p>
        </w:tc>
      </w:tr>
      <w:bookmarkEnd w:id="0"/>
      <w:tr w:rsidR="00D25EBB" w:rsidRPr="004C5A77" w:rsidTr="00FE2B53">
        <w:trPr>
          <w:gridAfter w:val="1"/>
          <w:wAfter w:w="10" w:type="dxa"/>
          <w:trHeight w:val="3164"/>
        </w:trPr>
        <w:tc>
          <w:tcPr>
            <w:tcW w:w="10480" w:type="dxa"/>
            <w:gridSpan w:val="6"/>
            <w:tcBorders>
              <w:top w:val="dashed" w:sz="12" w:space="0" w:color="auto"/>
            </w:tcBorders>
          </w:tcPr>
          <w:p w:rsidR="00FE2B53" w:rsidRDefault="00FE2B53" w:rsidP="00E014FD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  <w:p w:rsidR="00D25EBB" w:rsidRPr="00574884" w:rsidRDefault="00D25EBB" w:rsidP="00E01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EBB">
              <w:rPr>
                <w:rFonts w:ascii="Times New Roman" w:hAnsi="Times New Roman" w:cs="Times New Roman"/>
                <w:b/>
                <w:highlight w:val="cyan"/>
              </w:rPr>
              <w:t>Arc classique</w:t>
            </w:r>
          </w:p>
          <w:tbl>
            <w:tblPr>
              <w:tblStyle w:val="Grilledutableau"/>
              <w:tblW w:w="0" w:type="auto"/>
              <w:tblInd w:w="1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276"/>
              <w:gridCol w:w="1835"/>
            </w:tblGrid>
            <w:tr w:rsidR="00D25EBB" w:rsidRPr="00574884" w:rsidTr="00E014FD">
              <w:tc>
                <w:tcPr>
                  <w:tcW w:w="2693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 w:rsidRPr="00574884">
                    <w:rPr>
                      <w:rFonts w:ascii="Times New Roman" w:hAnsi="Times New Roman" w:cs="Times New Roman"/>
                    </w:rPr>
                    <w:t>280 pts à 40 m</w:t>
                  </w:r>
                </w:p>
              </w:tc>
              <w:tc>
                <w:tcPr>
                  <w:tcW w:w="2276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 w:rsidRPr="00574884">
                    <w:rPr>
                      <w:rFonts w:ascii="Times New Roman" w:hAnsi="Times New Roman" w:cs="Times New Roman"/>
                    </w:rPr>
                    <w:t>280 pts à 60 m</w:t>
                  </w:r>
                </w:p>
              </w:tc>
              <w:tc>
                <w:tcPr>
                  <w:tcW w:w="1835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 w:rsidRPr="00574884">
                    <w:rPr>
                      <w:rFonts w:ascii="Times New Roman" w:hAnsi="Times New Roman" w:cs="Times New Roman"/>
                    </w:rPr>
                    <w:t>280 pts à 70m</w:t>
                  </w:r>
                </w:p>
              </w:tc>
            </w:tr>
            <w:tr w:rsidR="00D25EBB" w:rsidRPr="00574884" w:rsidTr="00E014FD">
              <w:tc>
                <w:tcPr>
                  <w:tcW w:w="2693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 w:rsidRPr="00574884">
                    <w:rPr>
                      <w:rFonts w:ascii="Times New Roman" w:hAnsi="Times New Roman" w:cs="Times New Roman"/>
                    </w:rPr>
                    <w:t>Blason Ø 80</w:t>
                  </w:r>
                </w:p>
              </w:tc>
              <w:tc>
                <w:tcPr>
                  <w:tcW w:w="2276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 w:rsidRPr="00574884">
                    <w:rPr>
                      <w:rFonts w:ascii="Times New Roman" w:hAnsi="Times New Roman" w:cs="Times New Roman"/>
                    </w:rPr>
                    <w:t>Blason Ø 122</w:t>
                  </w:r>
                </w:p>
              </w:tc>
              <w:tc>
                <w:tcPr>
                  <w:tcW w:w="1835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 w:rsidRPr="00574884">
                    <w:rPr>
                      <w:rFonts w:ascii="Times New Roman" w:hAnsi="Times New Roman" w:cs="Times New Roman"/>
                    </w:rPr>
                    <w:t>Blason Ø 122</w:t>
                  </w:r>
                </w:p>
              </w:tc>
            </w:tr>
          </w:tbl>
          <w:p w:rsidR="00D25EBB" w:rsidRPr="00574884" w:rsidRDefault="00D25EBB" w:rsidP="00E014FD">
            <w:pPr>
              <w:rPr>
                <w:rFonts w:ascii="Times New Roman" w:hAnsi="Times New Roman" w:cs="Times New Roman"/>
              </w:rPr>
            </w:pPr>
          </w:p>
          <w:p w:rsidR="00D25EBB" w:rsidRPr="00574884" w:rsidRDefault="00D25EBB" w:rsidP="00E014FD">
            <w:pPr>
              <w:jc w:val="center"/>
              <w:rPr>
                <w:rFonts w:ascii="Times New Roman" w:hAnsi="Times New Roman" w:cs="Times New Roman"/>
              </w:rPr>
            </w:pPr>
            <w:r w:rsidRPr="00574884">
              <w:rPr>
                <w:rFonts w:ascii="Times New Roman" w:hAnsi="Times New Roman" w:cs="Times New Roman"/>
              </w:rPr>
              <w:object w:dxaOrig="7320" w:dyaOrig="690">
                <v:shape id="_x0000_i1026" type="#_x0000_t75" style="width:366pt;height:35pt" o:ole="">
                  <v:imagedata r:id="rId10" o:title=""/>
                </v:shape>
                <o:OLEObject Type="Embed" ProgID="PBrush" ShapeID="_x0000_i1026" DrawAspect="Content" ObjectID="_1647202176" r:id="rId11"/>
              </w:object>
            </w:r>
          </w:p>
          <w:tbl>
            <w:tblPr>
              <w:tblStyle w:val="Grilledutableau"/>
              <w:tblW w:w="0" w:type="auto"/>
              <w:tblInd w:w="20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693"/>
              <w:gridCol w:w="851"/>
            </w:tblGrid>
            <w:tr w:rsidR="00D25EBB" w:rsidRPr="00574884" w:rsidTr="00E014FD">
              <w:tc>
                <w:tcPr>
                  <w:tcW w:w="2551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74884">
                    <w:rPr>
                      <w:rFonts w:ascii="Times New Roman" w:hAnsi="Times New Roman" w:cs="Times New Roman"/>
                      <w:b/>
                    </w:rPr>
                    <w:t>Bronze</w:t>
                  </w:r>
                </w:p>
              </w:tc>
              <w:tc>
                <w:tcPr>
                  <w:tcW w:w="2693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74884">
                    <w:rPr>
                      <w:rFonts w:ascii="Times New Roman" w:hAnsi="Times New Roman" w:cs="Times New Roman"/>
                      <w:b/>
                    </w:rPr>
                    <w:t xml:space="preserve">Argent </w:t>
                  </w:r>
                </w:p>
              </w:tc>
              <w:tc>
                <w:tcPr>
                  <w:tcW w:w="851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74884">
                    <w:rPr>
                      <w:rFonts w:ascii="Times New Roman" w:hAnsi="Times New Roman" w:cs="Times New Roman"/>
                      <w:b/>
                    </w:rPr>
                    <w:t>Or</w:t>
                  </w:r>
                </w:p>
              </w:tc>
            </w:tr>
          </w:tbl>
          <w:p w:rsidR="00D25EBB" w:rsidRDefault="00D25EBB" w:rsidP="00E014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5EBB" w:rsidRPr="00574884" w:rsidRDefault="00D25EBB" w:rsidP="00E01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EBB">
              <w:rPr>
                <w:rFonts w:ascii="Times New Roman" w:hAnsi="Times New Roman" w:cs="Times New Roman"/>
                <w:b/>
                <w:highlight w:val="cyan"/>
              </w:rPr>
              <w:t>Arc à poulie</w:t>
            </w:r>
          </w:p>
          <w:tbl>
            <w:tblPr>
              <w:tblStyle w:val="Grilledutableau"/>
              <w:tblW w:w="0" w:type="auto"/>
              <w:tblInd w:w="1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276"/>
              <w:gridCol w:w="1835"/>
            </w:tblGrid>
            <w:tr w:rsidR="00D25EBB" w:rsidRPr="00574884" w:rsidTr="00E014FD">
              <w:tc>
                <w:tcPr>
                  <w:tcW w:w="2693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310</w:t>
                  </w:r>
                  <w:r w:rsidRPr="00574884">
                    <w:rPr>
                      <w:rFonts w:ascii="Times New Roman" w:hAnsi="Times New Roman" w:cs="Times New Roman"/>
                    </w:rPr>
                    <w:t xml:space="preserve"> pts à 40 m</w:t>
                  </w:r>
                </w:p>
              </w:tc>
              <w:tc>
                <w:tcPr>
                  <w:tcW w:w="2276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310</w:t>
                  </w:r>
                  <w:r w:rsidRPr="00574884">
                    <w:rPr>
                      <w:rFonts w:ascii="Times New Roman" w:hAnsi="Times New Roman" w:cs="Times New Roman"/>
                    </w:rPr>
                    <w:t xml:space="preserve"> pts à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574884">
                    <w:rPr>
                      <w:rFonts w:ascii="Times New Roman" w:hAnsi="Times New Roman" w:cs="Times New Roman"/>
                    </w:rPr>
                    <w:t>0 m</w:t>
                  </w:r>
                </w:p>
              </w:tc>
              <w:tc>
                <w:tcPr>
                  <w:tcW w:w="1835" w:type="dxa"/>
                </w:tcPr>
                <w:p w:rsidR="00D25EBB" w:rsidRPr="00574884" w:rsidRDefault="00D25EBB" w:rsidP="00E014F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330</w:t>
                  </w:r>
                  <w:r w:rsidRPr="00574884">
                    <w:rPr>
                      <w:rFonts w:ascii="Times New Roman" w:hAnsi="Times New Roman" w:cs="Times New Roman"/>
                    </w:rPr>
                    <w:t xml:space="preserve"> pts à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574884">
                    <w:rPr>
                      <w:rFonts w:ascii="Times New Roman" w:hAnsi="Times New Roman" w:cs="Times New Roman"/>
                    </w:rPr>
                    <w:t>0m</w:t>
                  </w:r>
                </w:p>
              </w:tc>
            </w:tr>
            <w:tr w:rsidR="00D25EBB" w:rsidRPr="00574884" w:rsidTr="00E014FD">
              <w:tc>
                <w:tcPr>
                  <w:tcW w:w="6804" w:type="dxa"/>
                  <w:gridSpan w:val="3"/>
                </w:tcPr>
                <w:p w:rsidR="00D25EBB" w:rsidRDefault="00D25EBB" w:rsidP="00E01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74884">
                    <w:rPr>
                      <w:rFonts w:ascii="Times New Roman" w:hAnsi="Times New Roman" w:cs="Times New Roman"/>
                    </w:rPr>
                    <w:t>Blason Ø 80</w:t>
                  </w:r>
                  <w:r>
                    <w:rPr>
                      <w:rFonts w:ascii="Times New Roman" w:hAnsi="Times New Roman" w:cs="Times New Roman"/>
                    </w:rPr>
                    <w:t xml:space="preserve"> réduit 6 zones</w:t>
                  </w:r>
                </w:p>
                <w:p w:rsidR="00FE2B53" w:rsidRPr="00574884" w:rsidRDefault="00FE2B53" w:rsidP="00E01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25EBB" w:rsidRPr="004C5A77" w:rsidRDefault="00D25EBB" w:rsidP="00E014FD"/>
        </w:tc>
      </w:tr>
    </w:tbl>
    <w:p w:rsidR="00FB0B55" w:rsidRDefault="00FB0B55"/>
    <w:sectPr w:rsidR="00FB0B55" w:rsidSect="00FE2B53">
      <w:pgSz w:w="11906" w:h="16838"/>
      <w:pgMar w:top="567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51"/>
    <w:rsid w:val="00277CF6"/>
    <w:rsid w:val="00822951"/>
    <w:rsid w:val="009E5F6D"/>
    <w:rsid w:val="00D25EBB"/>
    <w:rsid w:val="00F42582"/>
    <w:rsid w:val="00FB0B55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DE79F-63CA-42BA-AB34-66536800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2295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22951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82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2020-03-29T21:18:00Z</dcterms:created>
  <dcterms:modified xsi:type="dcterms:W3CDTF">2020-03-31T21:23:00Z</dcterms:modified>
</cp:coreProperties>
</file>